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Опросный лист для </w:t>
      </w:r>
      <w:r>
        <w:rPr>
          <w:rFonts w:ascii="Arial" w:hAnsi="Arial" w:cs="Arial"/>
          <w:b/>
          <w:sz w:val="28"/>
        </w:rPr>
        <w:t xml:space="preserve">подбора</w:t>
      </w:r>
      <w:r>
        <w:rPr>
          <w:rFonts w:ascii="Arial" w:hAnsi="Arial" w:cs="Arial"/>
          <w:b/>
          <w:sz w:val="28"/>
        </w:rPr>
        <w:t xml:space="preserve"> клапанов </w:t>
      </w:r>
      <w:r>
        <w:rPr>
          <w:rFonts w:ascii="Arial" w:hAnsi="Arial" w:cs="Arial"/>
          <w:b/>
          <w:sz w:val="28"/>
          <w:lang w:val="en-US"/>
        </w:rPr>
        <w:t xml:space="preserve">ECV</w:t>
      </w:r>
      <w:r>
        <w:rPr>
          <w:rFonts w:ascii="Arial" w:hAnsi="Arial" w:cs="Arial"/>
          <w:b/>
          <w:sz w:val="28"/>
        </w:rPr>
      </w:r>
    </w:p>
    <w:p>
      <w:pPr>
        <w:numPr>
          <w:ilvl w:val="0"/>
          <w:numId w:val="7"/>
        </w:numPr>
        <w:ind w:left="1069"/>
        <w:jc w:val="both"/>
        <w:spacing w:before="24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Общие сведения</w:t>
      </w:r>
      <w:r>
        <w:rPr>
          <w:rFonts w:ascii="Arial" w:hAnsi="Arial" w:cs="Arial"/>
          <w:b/>
          <w:sz w:val="20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>
        <w:tblPrEx/>
        <w:trPr/>
        <w:tc>
          <w:tcPr>
            <w:tcW w:w="2972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Наименование предприятия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665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0"/>
        <w:gridCol w:w="8068"/>
      </w:tblGrid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ФИО: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Должность: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Телефон: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E</w:t>
            </w:r>
            <w:r>
              <w:rPr>
                <w:rFonts w:ascii="Arial" w:hAnsi="Arial" w:cs="Arial"/>
                <w:bCs/>
                <w:sz w:val="20"/>
              </w:rPr>
              <w:t xml:space="preserve">-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mail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Город/регион: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numPr>
          <w:ilvl w:val="0"/>
          <w:numId w:val="7"/>
        </w:numPr>
        <w:ind w:left="1069"/>
        <w:jc w:val="both"/>
        <w:spacing w:before="24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Параметры тру</w: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t xml:space="preserve">бопровода</w: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0"/>
        <w:gridCol w:w="754"/>
        <w:gridCol w:w="5664"/>
      </w:tblGrid>
      <w:tr>
        <w:tblPrEx/>
        <w:trPr/>
        <w:tc>
          <w:tcPr>
            <w:tcW w:w="321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Диаметр трубопровода, 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D</w:t>
            </w:r>
            <w:r>
              <w:rPr>
                <w:rFonts w:ascii="Arial" w:hAnsi="Arial" w:cs="Arial"/>
                <w:bCs/>
                <w:sz w:val="20"/>
              </w:rPr>
              <w:t xml:space="preserve"> (мм):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75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6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(стандартный диапазон 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ECV</w:t>
            </w:r>
            <w:r>
              <w:rPr>
                <w:rFonts w:ascii="Arial" w:hAnsi="Arial" w:cs="Arial"/>
                <w:bCs/>
                <w:sz w:val="20"/>
              </w:rPr>
              <w:t xml:space="preserve">: 100</w:t>
            </w:r>
            <w:r>
              <w:rPr>
                <w:rFonts w:ascii="Arial" w:hAnsi="Arial" w:cs="Arial"/>
                <w:bCs/>
                <w:sz w:val="20"/>
              </w:rPr>
              <w:t xml:space="preserve">–</w:t>
            </w:r>
            <w:r>
              <w:rPr>
                <w:rFonts w:ascii="Arial" w:hAnsi="Arial" w:cs="Arial"/>
                <w:bCs/>
                <w:sz w:val="20"/>
              </w:rPr>
              <w:t xml:space="preserve">630 мм)</w:t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1852"/>
        <w:gridCol w:w="846"/>
        <w:gridCol w:w="6514"/>
      </w:tblGrid>
      <w:tr>
        <w:tblPrEx/>
        <w:trPr/>
        <w:tc>
          <w:tcPr>
            <w:gridSpan w:val="3"/>
            <w:tcW w:w="311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Материал </w:t>
            </w:r>
            <w:r>
              <w:rPr>
                <w:rFonts w:ascii="Arial" w:hAnsi="Arial" w:cs="Arial"/>
                <w:bCs/>
                <w:sz w:val="20"/>
              </w:rPr>
              <w:t xml:space="preserve">трубопровода: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134250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углеродистая сталь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13341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нержавеющая сталь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112227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другой (указать):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73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numPr>
          <w:ilvl w:val="0"/>
          <w:numId w:val="7"/>
        </w:numPr>
        <w:ind w:left="1069"/>
        <w:jc w:val="both"/>
        <w:spacing w:before="24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Условия эксплуатации</w:t>
      </w:r>
      <w:r>
        <w:rPr>
          <w:rFonts w:ascii="Arial" w:hAnsi="Arial" w:cs="Arial"/>
          <w:b/>
          <w:sz w:val="20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1285"/>
        <w:gridCol w:w="567"/>
        <w:gridCol w:w="426"/>
        <w:gridCol w:w="420"/>
        <w:gridCol w:w="6514"/>
      </w:tblGrid>
      <w:tr>
        <w:tblPrEx/>
        <w:trPr/>
        <w:tc>
          <w:tcPr>
            <w:gridSpan w:val="5"/>
            <w:tcW w:w="311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Рабочая среда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139084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4"/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воздух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154427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4"/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газовоздушная</w:t>
            </w:r>
            <w:r>
              <w:rPr>
                <w:rFonts w:ascii="Arial" w:hAnsi="Arial" w:cs="Arial"/>
                <w:bCs/>
                <w:sz w:val="20"/>
              </w:rPr>
              <w:t xml:space="preserve"> смесь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589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пыль, 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тип: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4"/>
            <w:tcBorders>
              <w:bottom w:val="single" w:color="7F7F7F" w:themeColor="text1" w:themeTint="80" w:sz="4" w:space="0"/>
            </w:tcBorders>
            <w:tcW w:w="792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1420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3"/>
            <w:tcW w:w="227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лёгкие металлы, 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тип: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693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-9780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18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73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2698"/>
        <w:gridCol w:w="6514"/>
      </w:tblGrid>
      <w:tr>
        <w:tblPrEx/>
        <w:trPr/>
        <w:tc>
          <w:tcPr>
            <w:gridSpan w:val="2"/>
            <w:tcW w:w="311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Класс взрывоопасности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131479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не взрывоопасная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155512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St</w:t>
            </w:r>
            <w:r>
              <w:rPr>
                <w:rFonts w:ascii="Arial" w:hAnsi="Arial" w:cs="Arial"/>
                <w:bCs/>
                <w:sz w:val="20"/>
              </w:rPr>
              <w:t xml:space="preserve">1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32436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St</w:t>
            </w:r>
            <w:r>
              <w:rPr>
                <w:rFonts w:ascii="Arial" w:hAnsi="Arial" w:cs="Arial"/>
                <w:bCs/>
                <w:sz w:val="20"/>
              </w:rPr>
              <w:t xml:space="preserve">2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416"/>
        <w:gridCol w:w="567"/>
        <w:gridCol w:w="444"/>
        <w:gridCol w:w="557"/>
        <w:gridCol w:w="5097"/>
      </w:tblGrid>
      <w:tr>
        <w:tblPrEx/>
        <w:trPr>
          <w:gridAfter w:val="1"/>
        </w:trPr>
        <w:tc>
          <w:tcPr>
            <w:gridSpan w:val="2"/>
            <w:tcW w:w="296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Температура среды, 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t</w:t>
            </w:r>
            <w:r>
              <w:rPr>
                <w:rFonts w:ascii="Arial" w:hAnsi="Arial" w:cs="Arial"/>
                <w:bCs/>
                <w:sz w:val="20"/>
              </w:rPr>
              <w:t xml:space="preserve"> (ºС): от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4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55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Давление в системе, 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P</w:t>
            </w:r>
            <w:r>
              <w:rPr>
                <w:rFonts w:ascii="Arial" w:hAnsi="Arial" w:cs="Arial"/>
                <w:bCs/>
                <w:sz w:val="20"/>
              </w:rPr>
              <w:t xml:space="preserve"> (бар):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7F7F7F" w:themeColor="text1" w:themeTint="80" w:sz="4" w:space="0"/>
              <w:right w:val="none" w:color="000000" w:sz="4" w:space="0"/>
            </w:tcBorders>
            <w:tcW w:w="666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Скорость потока, 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v</w:t>
            </w:r>
            <w:r>
              <w:rPr>
                <w:rFonts w:ascii="Arial" w:hAnsi="Arial" w:cs="Arial"/>
                <w:bCs/>
                <w:sz w:val="20"/>
              </w:rPr>
              <w:t xml:space="preserve"> (м/с):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7F7F7F" w:themeColor="text1" w:themeTint="80" w:sz="4" w:space="0"/>
              <w:right w:val="none" w:color="000000" w:sz="4" w:space="0"/>
            </w:tcBorders>
            <w:tcW w:w="708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2698"/>
        <w:gridCol w:w="572"/>
        <w:gridCol w:w="5942"/>
      </w:tblGrid>
      <w:tr>
        <w:tblPrEx/>
        <w:trPr/>
        <w:tc>
          <w:tcPr>
            <w:gridSpan w:val="2"/>
            <w:tcW w:w="311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Защищаемое оборудование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210857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пылеуловитель/фильтр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80682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силос/бункер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76808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мельница/дробилка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-203294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327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оборудование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594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665"/>
        <w:gridCol w:w="1333"/>
        <w:gridCol w:w="1596"/>
        <w:gridCol w:w="1201"/>
        <w:gridCol w:w="543"/>
        <w:gridCol w:w="543"/>
        <w:gridCol w:w="543"/>
        <w:gridCol w:w="543"/>
        <w:gridCol w:w="543"/>
      </w:tblGrid>
      <w:tr>
        <w:tblPrEx/>
        <w:trPr>
          <w:jc w:val="center"/>
          <w:trHeight w:val="50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Отметка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(ставит Заказчик)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Модель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Диаметр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условный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Максимальное внутреннее давление,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Pmax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бар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Класс взрыво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опасности пыли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Размеры фланца, мм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</w:tr>
      <w:tr>
        <w:tblPrEx/>
        <w:trPr>
          <w:jc w:val="center"/>
          <w:trHeight w:val="56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43462697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</w:p>
            </w:sdtContent>
          </w:sdt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100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St2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132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23303876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125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</w:t>
            </w:r>
            <w:r>
              <w:rPr>
                <w:rFonts w:ascii="Arial" w:hAnsi="Arial" w:cs="Arial"/>
                <w:sz w:val="18"/>
                <w:szCs w:val="18"/>
              </w:rPr>
              <w:t xml:space="preserve"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177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157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64184896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150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2,4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202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182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56330698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253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233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23167149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250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303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283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43073638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280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343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317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27236482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300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363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337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16354414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315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378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352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66755646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355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St1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418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392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201591585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400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464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438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65411851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450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514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488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11937553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500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564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538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9,5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39479299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560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560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664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629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560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2941358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18"/>
                <w:szCs w:val="18"/>
                <w:lang w:val="en-US"/>
              </w:rPr>
            </w:sdtPr>
            <w:sdtContent>
              <w:p>
                <w:pPr>
                  <w:jc w:val="center"/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 xml:space="preserve">☐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</w:r>
              </w:p>
            </w:sdtContent>
          </w:sdt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ECV-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630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630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0,8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734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698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630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32685" cy="2225040"/>
                      <wp:effectExtent l="0" t="0" r="5715" b="3810"/>
                      <wp:docPr id="5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32685" cy="22250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91.55pt;height:175.2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jc w:val="both"/>
        <w:spacing w:before="120" w:after="0" w:line="240" w:lineRule="auto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</w:rPr>
        <w:t xml:space="preserve">Дополнительная информация</w:t>
      </w:r>
      <w:r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</w:rPr>
        <w:t xml:space="preserve">(заполняет Заказчик</w:t>
      </w:r>
      <w:r>
        <w:rPr>
          <w:rFonts w:ascii="Arial" w:hAnsi="Arial" w:cs="Arial"/>
          <w:b/>
          <w:sz w:val="20"/>
          <w:lang w:val="en-US"/>
        </w:rPr>
        <w:t xml:space="preserve">): </w:t>
      </w:r>
      <w:r>
        <w:rPr>
          <w:rFonts w:ascii="Arial" w:hAnsi="Arial" w:cs="Arial"/>
          <w:b/>
          <w:sz w:val="20"/>
          <w:lang w:val="en-US"/>
        </w:rPr>
      </w:r>
    </w:p>
    <w:tbl>
      <w:tblPr>
        <w:tblStyle w:val="8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28"/>
      </w:tblGrid>
      <w:tr>
        <w:tblPrEx/>
        <w:trPr/>
        <w:tc>
          <w:tcPr>
            <w:tcBorders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sz w:val="20"/>
        </w:rPr>
      </w:pPr>
      <w:r/>
      <w:bookmarkStart w:id="0" w:name="_GoBack"/>
      <w:r/>
      <w:bookmarkEnd w:id="0"/>
      <w:r/>
      <w:r>
        <w:rPr>
          <w:rFonts w:ascii="Arial" w:hAnsi="Arial" w:cs="Arial"/>
          <w:sz w:val="2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567" w:left="1134" w:header="0" w:footer="28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Segoe UI Symbol">
    <w:panose1 w:val="020B0502040504020204"/>
  </w:font>
  <w:font w:name="MS Gothic">
    <w:panose1 w:val="020B06090202040A0204"/>
  </w:font>
  <w:font w:name="Calibri Light">
    <w:panose1 w:val="020F0502020204030204"/>
  </w:font>
  <w:font w:name="Calibri">
    <w:panose1 w:val="020F0502020204030204"/>
  </w:font>
  <w:font w:name="Wingdings">
    <w:panose1 w:val="05010000000000000000"/>
  </w:font>
  <w:font w:name="Lucida Sans">
    <w:panose1 w:val="020B0603030804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639" w:type="dxa"/>
      <w:jc w:val="center"/>
      <w:tblBorders>
        <w:bottom w:val="single" w:color="FFB913" w:sz="12" w:space="0"/>
      </w:tblBorders>
      <w:tblLook w:val="04A0" w:firstRow="1" w:lastRow="0" w:firstColumn="1" w:lastColumn="0" w:noHBand="0" w:noVBand="1"/>
    </w:tblPr>
    <w:tblGrid>
      <w:gridCol w:w="7661"/>
      <w:gridCol w:w="1978"/>
    </w:tblGrid>
    <w:tr>
      <w:tblPrEx/>
      <w:trPr>
        <w:jc w:val="center"/>
        <w:trHeight w:val="567"/>
      </w:trPr>
      <w:tc>
        <w:tcPr>
          <w:shd w:val="clear" w:color="auto" w:fill="auto"/>
          <w:tcBorders>
            <w:bottom w:val="single" w:color="5C6670" w:sz="8" w:space="0"/>
          </w:tcBorders>
          <w:tcW w:w="7661" w:type="dxa"/>
          <w:vAlign w:val="center"/>
          <w:textDirection w:val="lrTb"/>
          <w:noWrap w:val="false"/>
        </w:tcPr>
        <w:p>
          <w:pPr>
            <w:spacing w:after="0"/>
            <w:rPr>
              <w:rFonts w:ascii="Arial" w:hAnsi="Arial" w:cs="Arial"/>
              <w:b/>
              <w:color w:val="5c6670"/>
              <w:sz w:val="16"/>
              <w:szCs w:val="10"/>
              <w:lang w:val="en-US"/>
            </w:rPr>
          </w:pPr>
          <w:r>
            <w:rPr>
              <w:rFonts w:ascii="Arial" w:hAnsi="Arial" w:cs="Arial"/>
              <w:b/>
              <w:color w:val="5c6670"/>
              <w:sz w:val="16"/>
              <w:szCs w:val="10"/>
              <w:lang w:val="en-US"/>
            </w:rPr>
          </w:r>
          <w:r>
            <w:rPr>
              <w:rFonts w:ascii="Arial" w:hAnsi="Arial" w:cs="Arial"/>
              <w:b/>
              <w:color w:val="5c6670"/>
              <w:sz w:val="16"/>
              <w:szCs w:val="10"/>
              <w:lang w:val="en-US"/>
            </w:rPr>
          </w:r>
        </w:p>
      </w:tc>
      <w:tc>
        <w:tcPr>
          <w:shd w:val="clear" w:color="auto" w:fill="auto"/>
          <w:tcBorders>
            <w:bottom w:val="none" w:color="000000" w:sz="4" w:space="0"/>
          </w:tcBorders>
          <w:tcW w:w="1978" w:type="dxa"/>
          <w:vAlign w:val="bottom"/>
          <w:textDirection w:val="lrTb"/>
          <w:noWrap w:val="false"/>
        </w:tcPr>
        <w:p>
          <w:pPr>
            <w:jc w:val="right"/>
            <w:spacing w:after="60"/>
            <w:rPr>
              <w:rFonts w:ascii="Arial" w:hAnsi="Arial" w:cs="Arial"/>
              <w:b/>
              <w:color w:val="5c6670"/>
              <w:sz w:val="16"/>
            </w:rPr>
          </w:pPr>
          <w:r>
            <w:rPr>
              <w:rFonts w:ascii="Arial" w:hAnsi="Arial" w:cs="Arial"/>
              <w:color w:val="5c6670"/>
              <w:sz w:val="16"/>
            </w:rPr>
            <w:t xml:space="preserve">Страница</w:t>
          </w:r>
          <w:r>
            <w:rPr>
              <w:rFonts w:ascii="Arial" w:hAnsi="Arial" w:cs="Arial"/>
              <w:color w:val="5c6670"/>
              <w:sz w:val="16"/>
            </w:rPr>
            <w:t xml:space="preserve"> </w: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instrText xml:space="preserve">PAGE</w:instrTex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separate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t xml:space="preserve">2</w: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t xml:space="preserve"> </w:t>
          </w:r>
          <w:r>
            <w:rPr>
              <w:rFonts w:ascii="Arial" w:hAnsi="Arial" w:cs="Arial"/>
              <w:color w:val="5c6670"/>
              <w:sz w:val="16"/>
            </w:rPr>
            <w:t xml:space="preserve">из </w: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instrText xml:space="preserve">NUMPAGES</w:instrTex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separate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t xml:space="preserve">2</w: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end"/>
          </w:r>
          <w:r>
            <w:rPr>
              <w:rFonts w:ascii="Arial" w:hAnsi="Arial" w:cs="Arial"/>
              <w:b/>
              <w:color w:val="5c6670"/>
              <w:sz w:val="16"/>
            </w:rPr>
          </w:r>
        </w:p>
      </w:tc>
    </w:tr>
  </w:tbl>
  <w:p>
    <w:pPr>
      <w:pStyle w:val="803"/>
      <w:rPr>
        <w:rFonts w:ascii="Arial" w:hAnsi="Arial" w:cs="Arial"/>
        <w:color w:val="5c6670"/>
        <w:sz w:val="16"/>
        <w:szCs w:val="20"/>
      </w:rPr>
    </w:pPr>
    <w:r>
      <w:rPr>
        <w:rFonts w:ascii="Arial" w:hAnsi="Arial" w:cs="Arial"/>
        <w:color w:val="5c6670"/>
        <w:sz w:val="16"/>
        <w:szCs w:val="20"/>
      </w:rPr>
    </w:r>
    <w:r>
      <w:rPr>
        <w:rFonts w:ascii="Arial" w:hAnsi="Arial" w:cs="Arial"/>
        <w:color w:val="5c6670"/>
        <w:sz w:val="16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center"/>
      <w:spacing w:before="40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34075" cy="609600"/>
              <wp:effectExtent l="0" t="0" r="0" b="0"/>
              <wp:docPr id="4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340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467.25pt;height:48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ind w:left="-567"/>
      <w:jc w:val="center"/>
      <w:tabs>
        <w:tab w:val="clear" w:pos="4677" w:leader="none"/>
        <w:tab w:val="clear" w:pos="9355" w:leader="none"/>
      </w:tabs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120130" cy="914227"/>
              <wp:effectExtent l="0" t="0" r="0" b="0"/>
              <wp:docPr id="1" name="Рисунок 4" descr="C:\Users\kirsanov\Downloads\БРЕНДБУК И ЛОГО\БЛАНКИ\БЛАНК 2 стр. (2026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kirsanov\Downloads\БРЕНДБУК И ЛОГО\БЛАНКИ\БЛАНК 2 стр. (2026)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20130" cy="9142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81.90pt;height:71.9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7216" behindDoc="1" locked="0" layoutInCell="1" allowOverlap="1">
              <wp:simplePos x="0" y="0"/>
              <wp:positionH relativeFrom="column">
                <wp:posOffset>-1918970</wp:posOffset>
              </wp:positionH>
              <wp:positionV relativeFrom="paragraph">
                <wp:posOffset>3606800</wp:posOffset>
              </wp:positionV>
              <wp:extent cx="635" cy="635"/>
              <wp:effectExtent l="0" t="0" r="0" b="0"/>
              <wp:wrapNone/>
              <wp:docPr id="2" name="Рисунок 11" descr="file:///G:/ready-products/word-elements-0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file:///G:/ready-products/word-elements-03.jpg"/>
                      <pic:cNvPicPr>
                        <a:picLocks noChangeAspect="1"/>
                      </pic:cNvPicPr>
                      <pic:nvPr/>
                    </pic:nvPicPr>
                    <pic:blipFill>
                      <a:blip r:link="rId2"/>
                      <a:srcRect l="-2" t="0" r="0" b="0"/>
                      <a:stretch/>
                    </pic:blipFill>
                    <pic:spPr bwMode="auto"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7216;o:allowoverlap:true;o:allowincell:true;mso-position-horizontal-relative:text;margin-left:-151.10pt;mso-position-horizontal:absolute;mso-position-vertical-relative:text;margin-top:284.00pt;mso-position-vertical:absolute;width:0.05pt;height:0.05pt;mso-wrap-distance-left:9.05pt;mso-wrap-distance-top:0.00pt;mso-wrap-distance-right:9.05pt;mso-wrap-distance-bottom:0.00pt;" stroked="f">
              <v:path textboxrect="0,0,0,0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120130" cy="1329422"/>
              <wp:effectExtent l="0" t="0" r="0" b="0"/>
              <wp:docPr id="3" name="Рисунок 3" descr="C:\Users\kirsanov\Downloads\БРЕНДБУК И ЛОГО\БЛАНКИ\БЛАНК 1 стр. (2026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irsanov\Downloads\БРЕНДБУК И ЛОГО\БЛАНКИ\БЛАНК 1 стр. (2026)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20130" cy="13294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481.90pt;height:104.68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789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90"/>
    <w:link w:val="78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88"/>
    <w:next w:val="78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9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88"/>
    <w:next w:val="78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9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88"/>
    <w:next w:val="78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9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88"/>
    <w:next w:val="78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9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88"/>
    <w:next w:val="78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9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88"/>
    <w:next w:val="78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9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88"/>
    <w:next w:val="78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9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88"/>
    <w:next w:val="78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9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88"/>
    <w:next w:val="78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90"/>
    <w:link w:val="35"/>
    <w:uiPriority w:val="10"/>
    <w:rPr>
      <w:sz w:val="48"/>
      <w:szCs w:val="48"/>
    </w:rPr>
  </w:style>
  <w:style w:type="paragraph" w:styleId="37">
    <w:name w:val="Subtitle"/>
    <w:basedOn w:val="788"/>
    <w:next w:val="78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90"/>
    <w:link w:val="37"/>
    <w:uiPriority w:val="11"/>
    <w:rPr>
      <w:sz w:val="24"/>
      <w:szCs w:val="24"/>
    </w:rPr>
  </w:style>
  <w:style w:type="paragraph" w:styleId="39">
    <w:name w:val="Quote"/>
    <w:basedOn w:val="788"/>
    <w:next w:val="78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88"/>
    <w:next w:val="78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90"/>
    <w:link w:val="802"/>
    <w:uiPriority w:val="99"/>
  </w:style>
  <w:style w:type="character" w:styleId="46">
    <w:name w:val="Footer Char"/>
    <w:basedOn w:val="790"/>
    <w:link w:val="803"/>
    <w:uiPriority w:val="99"/>
  </w:style>
  <w:style w:type="paragraph" w:styleId="47">
    <w:name w:val="Caption"/>
    <w:basedOn w:val="788"/>
    <w:next w:val="78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9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8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90"/>
    <w:uiPriority w:val="99"/>
    <w:unhideWhenUsed/>
    <w:rPr>
      <w:vertAlign w:val="superscript"/>
    </w:rPr>
  </w:style>
  <w:style w:type="paragraph" w:styleId="179">
    <w:name w:val="endnote text"/>
    <w:basedOn w:val="78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90"/>
    <w:uiPriority w:val="99"/>
    <w:semiHidden/>
    <w:unhideWhenUsed/>
    <w:rPr>
      <w:vertAlign w:val="superscript"/>
    </w:rPr>
  </w:style>
  <w:style w:type="paragraph" w:styleId="182">
    <w:name w:val="toc 1"/>
    <w:basedOn w:val="788"/>
    <w:next w:val="78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88"/>
    <w:next w:val="78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88"/>
    <w:next w:val="78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88"/>
    <w:next w:val="78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88"/>
    <w:next w:val="78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88"/>
    <w:next w:val="78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88"/>
    <w:next w:val="78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88"/>
    <w:next w:val="78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88"/>
    <w:next w:val="78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88"/>
    <w:next w:val="788"/>
    <w:uiPriority w:val="99"/>
    <w:unhideWhenUsed/>
    <w:pPr>
      <w:spacing w:after="0" w:afterAutospacing="0"/>
    </w:pPr>
  </w:style>
  <w:style w:type="paragraph" w:styleId="788" w:default="1">
    <w:name w:val="Normal"/>
    <w:qFormat/>
    <w:pPr>
      <w:spacing w:after="160" w:line="256" w:lineRule="auto"/>
    </w:pPr>
    <w:rPr>
      <w:rFonts w:ascii="Calibri" w:hAnsi="Calibri" w:eastAsia="Calibri"/>
      <w:sz w:val="22"/>
      <w:szCs w:val="22"/>
      <w:lang w:eastAsia="ar-SA"/>
    </w:rPr>
  </w:style>
  <w:style w:type="paragraph" w:styleId="789">
    <w:name w:val="Heading 1"/>
    <w:basedOn w:val="788"/>
    <w:next w:val="788"/>
    <w:qFormat/>
    <w:pPr>
      <w:numPr>
        <w:ilvl w:val="0"/>
        <w:numId w:val="1"/>
      </w:num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character" w:styleId="790" w:default="1">
    <w:name w:val="Default Paragraph Font"/>
    <w:uiPriority w:val="1"/>
    <w:semiHidden/>
    <w:unhideWhenUsed/>
  </w:style>
  <w:style w:type="table" w:styleId="7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2" w:default="1">
    <w:name w:val="No List"/>
    <w:uiPriority w:val="99"/>
    <w:semiHidden/>
    <w:unhideWhenUsed/>
  </w:style>
  <w:style w:type="character" w:styleId="793" w:customStyle="1">
    <w:name w:val="Основной шрифт абзаца1"/>
  </w:style>
  <w:style w:type="character" w:styleId="794" w:customStyle="1">
    <w:name w:val="Верхний колонтитул Знак"/>
    <w:basedOn w:val="793"/>
    <w:uiPriority w:val="99"/>
  </w:style>
  <w:style w:type="character" w:styleId="795" w:customStyle="1">
    <w:name w:val="Нижний колонтитул Знак"/>
    <w:basedOn w:val="793"/>
    <w:uiPriority w:val="99"/>
  </w:style>
  <w:style w:type="character" w:styleId="796" w:customStyle="1">
    <w:name w:val="Заголовок 1 Знак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797" w:customStyle="1">
    <w:name w:val="Заголовок1"/>
    <w:basedOn w:val="788"/>
    <w:next w:val="798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798">
    <w:name w:val="Body Text"/>
    <w:basedOn w:val="788"/>
    <w:pPr>
      <w:spacing w:after="120"/>
    </w:pPr>
  </w:style>
  <w:style w:type="paragraph" w:styleId="799">
    <w:name w:val="List"/>
    <w:basedOn w:val="798"/>
    <w:rPr>
      <w:rFonts w:cs="Lucida Sans"/>
    </w:rPr>
  </w:style>
  <w:style w:type="paragraph" w:styleId="800" w:customStyle="1">
    <w:name w:val="Название1"/>
    <w:basedOn w:val="788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01" w:customStyle="1">
    <w:name w:val="Указатель1"/>
    <w:basedOn w:val="788"/>
    <w:pPr>
      <w:suppressLineNumbers/>
    </w:pPr>
    <w:rPr>
      <w:rFonts w:cs="Lucida Sans"/>
    </w:rPr>
  </w:style>
  <w:style w:type="paragraph" w:styleId="802">
    <w:name w:val="Header"/>
    <w:basedOn w:val="78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03">
    <w:name w:val="Footer"/>
    <w:basedOn w:val="78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04">
    <w:name w:val="Table Grid"/>
    <w:basedOn w:val="79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05" w:customStyle="1">
    <w:name w:val="Абзац. СП"/>
    <w:basedOn w:val="788"/>
    <w:qFormat/>
    <w:pPr>
      <w:ind w:firstLine="709"/>
      <w:jc w:val="both"/>
      <w:spacing w:before="120" w:after="120" w:line="276" w:lineRule="auto"/>
    </w:pPr>
    <w:rPr>
      <w:rFonts w:ascii="Arial" w:hAnsi="Arial"/>
      <w:sz w:val="20"/>
    </w:rPr>
  </w:style>
  <w:style w:type="paragraph" w:styleId="806" w:customStyle="1">
    <w:name w:val="Подзаг. СП"/>
    <w:basedOn w:val="788"/>
    <w:qFormat/>
    <w:pPr>
      <w:jc w:val="both"/>
      <w:spacing w:before="160" w:line="276" w:lineRule="auto"/>
    </w:pPr>
    <w:rPr>
      <w:rFonts w:ascii="Arial" w:hAnsi="Arial"/>
      <w:b/>
      <w:sz w:val="20"/>
    </w:rPr>
  </w:style>
  <w:style w:type="paragraph" w:styleId="807" w:customStyle="1">
    <w:name w:val="Заг. СП"/>
    <w:basedOn w:val="788"/>
    <w:qFormat/>
    <w:pPr>
      <w:jc w:val="center"/>
      <w:spacing w:before="360" w:after="360" w:line="276" w:lineRule="auto"/>
    </w:pPr>
    <w:rPr>
      <w:rFonts w:ascii="Arial" w:hAnsi="Arial"/>
      <w:b/>
      <w:sz w:val="28"/>
      <w:szCs w:val="28"/>
    </w:rPr>
  </w:style>
  <w:style w:type="paragraph" w:styleId="808">
    <w:name w:val="List Paragraph"/>
    <w:basedOn w:val="788"/>
    <w:uiPriority w:val="34"/>
    <w:qFormat/>
    <w:pPr>
      <w:contextualSpacing/>
      <w:ind w:left="720"/>
    </w:pPr>
  </w:style>
  <w:style w:type="character" w:styleId="809">
    <w:name w:val="Hyperlink"/>
    <w:basedOn w:val="79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file:///G:/ready-products/word-elements-03.jpg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Liberation Sans"/>
        <a:cs typeface="Liberation Sans"/>
      </a:majorFont>
      <a:minorFont>
        <a:latin typeface="Arial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8BC3-16B4-44D3-9630-624B623D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Бланк СовПлим (книжный)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 Антон Сергеевич</dc:creator>
  <cp:keywords/>
  <cp:lastModifiedBy>Кирсанов Антон Сергеевич</cp:lastModifiedBy>
  <cp:revision>4</cp:revision>
  <dcterms:created xsi:type="dcterms:W3CDTF">2026-04-06T08:42:00Z</dcterms:created>
  <dcterms:modified xsi:type="dcterms:W3CDTF">2026-04-09T06:50:26Z</dcterms:modified>
</cp:coreProperties>
</file>